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jc w:val="left"/>
      </w:pPr>
      <w:r>
        <w:rPr>
          <w:rFonts w:ascii="Arial" w:hAnsi="Arial"/>
          <w:b/>
          <w:color w:val="8B1E1E"/>
          <w:sz w:val="18"/>
        </w:rPr>
        <w:t>ACCESSIBILITY AND MENU LANGUAGE</w:t>
      </w:r>
    </w:p>
    <w:p>
      <w:pPr>
        <w:pStyle w:val="Title"/>
      </w:pPr>
      <w:r>
        <w:rPr>
          <w:rFonts w:ascii="Arial" w:hAnsi="Arial"/>
          <w:b/>
          <w:sz w:val="48"/>
        </w:rPr>
        <w:t>Accessible Menu Link Copy Template</w:t>
      </w:r>
    </w:p>
    <w:p>
      <w:pPr>
        <w:spacing w:after="280"/>
      </w:pPr>
      <w:r>
        <w:t>Use this template to write menu buttons, QR prompts, alternate-format notices, and download links that tell people exactly what they are opening before they click.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FF7EC"/>
          </w:tcPr>
          <w:p>
            <w:r/>
            <w:r>
              <w:rPr>
                <w:rFonts w:ascii="Arial" w:hAnsi="Arial"/>
                <w:b/>
                <w:color w:val="8B1E1E"/>
                <w:sz w:val="20"/>
              </w:rPr>
              <w:t>How to use this template</w:t>
              <w:br/>
            </w:r>
            <w:r>
              <w:rPr>
                <w:rFonts w:ascii="Arial" w:hAnsi="Arial"/>
                <w:b w:val="0"/>
                <w:sz w:val="20"/>
              </w:rPr>
              <w:t>Duplicate this file for each review cycle or restaurant location. Keep one clean master and one working copy with dates, owners, and approvals filled in.</w:t>
            </w:r>
          </w:p>
        </w:tc>
      </w:tr>
    </w:tbl>
    <w:p>
      <w:pPr>
        <w:pStyle w:val="Heading1"/>
      </w:pPr>
      <w:r>
        <w:rPr>
          <w:rFonts w:ascii="Arial" w:hAnsi="Arial"/>
          <w:b/>
          <w:sz w:val="30"/>
        </w:rPr>
        <w:t>What this template is for</w:t>
      </w:r>
    </w:p>
    <w:p>
      <w:r>
        <w:t>Weak menu link copy sounds like 'Click here,' 'View PDF,' or 'Menu.' Strong menu link copy tells people whether they are opening the full menu, a lunch menu, an allergen note, a PDF, an ordering page, or an accessible alternate format.</w:t>
      </w:r>
    </w:p>
    <w:p>
      <w:r>
        <w:t>This template is useful for website menus, QR signage, booking confirmations, profile links, printed handouts, and staff-written follow-up messages.</w:t>
      </w:r>
    </w:p>
    <w:p>
      <w:pPr>
        <w:pStyle w:val="Heading1"/>
      </w:pPr>
      <w:r>
        <w:rPr>
          <w:rFonts w:ascii="Arial" w:hAnsi="Arial"/>
          <w:b/>
          <w:sz w:val="30"/>
        </w:rPr>
        <w:t>Plain-language link patterns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Use case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Preferred link text</w:t>
            </w:r>
          </w:p>
        </w:tc>
        <w:tc>
          <w:tcPr>
            <w:tcW w:type="dxa" w:w="3120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Avoid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Full website menu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View the full menu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Menu / Click here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Pickup ordering page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Start a pickup order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Order now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Printable PDF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Download the full menu PDF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PDF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Allergen note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Read the allergen and cross-contact note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Dietary info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First-time diner help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Read the first-order guide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New here?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QR tent card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Scan to view the mobile menu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sz w:val="21"/>
              </w:rPr>
              <w:t>Scan me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sz w:val="30"/>
        </w:rPr>
        <w:t>Copy blocks you can reuse</w:t>
      </w:r>
    </w:p>
    <w:p>
      <w:pPr>
        <w:pStyle w:val="ListBullet"/>
      </w:pPr>
      <w:r>
        <w:rPr>
          <w:rFonts w:ascii="Arial" w:hAnsi="Arial"/>
          <w:b w:val="0"/>
          <w:sz w:val="21"/>
        </w:rPr>
        <w:t>Primary website button: View the full menu</w:t>
      </w:r>
    </w:p>
    <w:p>
      <w:pPr>
        <w:pStyle w:val="ListBullet"/>
      </w:pPr>
      <w:r>
        <w:rPr>
          <w:rFonts w:ascii="Arial" w:hAnsi="Arial"/>
          <w:b w:val="0"/>
          <w:sz w:val="21"/>
        </w:rPr>
        <w:t>Secondary website button: Start a pickup order</w:t>
      </w:r>
    </w:p>
    <w:p>
      <w:pPr>
        <w:pStyle w:val="ListBullet"/>
      </w:pPr>
      <w:r>
        <w:rPr>
          <w:rFonts w:ascii="Arial" w:hAnsi="Arial"/>
          <w:b w:val="0"/>
          <w:sz w:val="21"/>
        </w:rPr>
        <w:t>Accessibility note: If you need help reading the menu, ask staff for an accessible digital copy or spoken walkthrough.</w:t>
      </w:r>
    </w:p>
    <w:p>
      <w:pPr>
        <w:pStyle w:val="ListBullet"/>
      </w:pPr>
      <w:r>
        <w:rPr>
          <w:rFonts w:ascii="Arial" w:hAnsi="Arial"/>
          <w:b w:val="0"/>
          <w:sz w:val="21"/>
        </w:rPr>
        <w:t>QR sign copy: Scan to open the mobile menu with sections, prices, and allergen notes.</w:t>
      </w:r>
    </w:p>
    <w:p>
      <w:pPr>
        <w:pStyle w:val="ListBullet"/>
      </w:pPr>
      <w:r>
        <w:rPr>
          <w:rFonts w:ascii="Arial" w:hAnsi="Arial"/>
          <w:b w:val="0"/>
          <w:sz w:val="21"/>
        </w:rPr>
        <w:t>PDF note: Download the printable full menu PDF</w:t>
      </w:r>
    </w:p>
    <w:p>
      <w:pPr>
        <w:pStyle w:val="ListBullet"/>
      </w:pPr>
      <w:r>
        <w:rPr>
          <w:rFonts w:ascii="Arial" w:hAnsi="Arial"/>
          <w:b w:val="0"/>
          <w:sz w:val="21"/>
        </w:rPr>
        <w:t>Alternate-format note: Need a text-based version? Open the plain HTML menu</w:t>
      </w:r>
    </w:p>
    <w:p>
      <w:pPr>
        <w:pStyle w:val="Heading1"/>
      </w:pPr>
      <w:r>
        <w:rPr>
          <w:rFonts w:ascii="Arial" w:hAnsi="Arial"/>
          <w:b/>
          <w:sz w:val="30"/>
        </w:rPr>
        <w:t>Implementation review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Touchpoint</w:t>
            </w:r>
          </w:p>
        </w:tc>
        <w:tc>
          <w:tcPr>
            <w:tcW w:type="dxa" w:w="1872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Current label</w:t>
            </w:r>
          </w:p>
        </w:tc>
        <w:tc>
          <w:tcPr>
            <w:tcW w:type="dxa" w:w="1872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Revised label</w:t>
            </w:r>
          </w:p>
        </w:tc>
        <w:tc>
          <w:tcPr>
            <w:tcW w:type="dxa" w:w="1872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Owner</w:t>
            </w:r>
          </w:p>
        </w:tc>
        <w:tc>
          <w:tcPr>
            <w:tcW w:type="dxa" w:w="1872"/>
            <w:shd w:fill="F3E7D7"/>
          </w:tcPr>
          <w:p>
            <w:r>
              <w:rPr>
                <w:b/>
              </w:rPr>
            </w:r>
            <w:r>
              <w:rPr>
                <w:rFonts w:ascii="Arial" w:hAnsi="Arial"/>
                <w:b/>
                <w:sz w:val="21"/>
              </w:rPr>
              <w:t>Done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Homepage primary button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Google Business Profile menu URL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QR card on tables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Footer menu link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Allergen page link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  <w:tr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  <w:t>Delivery platform profile text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sz w:val="21"/>
              </w:rPr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sz w:val="30"/>
        </w:rPr>
        <w:t>Quick quality checks</w:t>
      </w:r>
    </w:p>
    <w:p>
      <w:pPr>
        <w:pStyle w:val="ListBullet"/>
      </w:pPr>
      <w:r>
        <w:rPr>
          <w:rFonts w:ascii="Arial" w:hAnsi="Arial"/>
          <w:b w:val="0"/>
          <w:sz w:val="21"/>
        </w:rPr>
        <w:t>The reader should know the purpose of the link from the link text itself or from very nearby context.</w:t>
      </w:r>
    </w:p>
    <w:p>
      <w:pPr>
        <w:pStyle w:val="ListBullet"/>
      </w:pPr>
      <w:r>
        <w:rPr>
          <w:rFonts w:ascii="Arial" w:hAnsi="Arial"/>
          <w:b w:val="0"/>
          <w:sz w:val="21"/>
        </w:rPr>
        <w:t>If a link opens a file, say what kind of file it is.</w:t>
      </w:r>
    </w:p>
    <w:p>
      <w:pPr>
        <w:pStyle w:val="ListBullet"/>
      </w:pPr>
      <w:r>
        <w:rPr>
          <w:rFonts w:ascii="Arial" w:hAnsi="Arial"/>
          <w:b w:val="0"/>
          <w:sz w:val="21"/>
        </w:rPr>
        <w:t>If a link opens a limited menu instead of the full menu, say that explicitly.</w:t>
      </w:r>
    </w:p>
    <w:p>
      <w:pPr>
        <w:pStyle w:val="ListBullet"/>
      </w:pPr>
      <w:r>
        <w:rPr>
          <w:rFonts w:ascii="Arial" w:hAnsi="Arial"/>
          <w:b w:val="0"/>
          <w:sz w:val="21"/>
        </w:rPr>
        <w:t>If staff offer verbal menu help or an alternate format, make that visible before a customer has to ask.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ChinatownMenu.com template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